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A4" w:rsidRPr="00DF5CDE" w:rsidRDefault="009948C2" w:rsidP="008A2107">
      <w:pPr>
        <w:shd w:val="clear" w:color="auto" w:fill="FFFFFF" w:themeFill="background1"/>
        <w:jc w:val="center"/>
        <w:rPr>
          <w:rFonts w:cs="Times New Roman"/>
          <w:b/>
          <w:bCs/>
          <w:color w:val="000000"/>
          <w:szCs w:val="28"/>
          <w:shd w:val="clear" w:color="auto" w:fill="FFFFFF"/>
        </w:rPr>
      </w:pPr>
      <w:r w:rsidRPr="00DF5CDE">
        <w:rPr>
          <w:rFonts w:cs="Times New Roman"/>
          <w:b/>
          <w:bCs/>
          <w:color w:val="000000"/>
          <w:szCs w:val="28"/>
          <w:shd w:val="clear" w:color="auto" w:fill="FFFFFF"/>
        </w:rPr>
        <w:t>Информация об условиях, на которых осуществляется поставка рег</w:t>
      </w:r>
      <w:r w:rsidRPr="00DF5CDE">
        <w:rPr>
          <w:rFonts w:cs="Times New Roman"/>
          <w:b/>
          <w:bCs/>
          <w:color w:val="000000"/>
          <w:szCs w:val="28"/>
          <w:shd w:val="clear" w:color="auto" w:fill="FFFFFF"/>
        </w:rPr>
        <w:t>у</w:t>
      </w:r>
      <w:r w:rsidRPr="00DF5CDE">
        <w:rPr>
          <w:rFonts w:cs="Times New Roman"/>
          <w:b/>
          <w:bCs/>
          <w:color w:val="000000"/>
          <w:szCs w:val="28"/>
          <w:shd w:val="clear" w:color="auto" w:fill="FFFFFF"/>
        </w:rPr>
        <w:t>лируемых товаров (работ, услуг) субъектами естественных монополий, и (или) об условиях договоров об осуществлении технологического присоед</w:t>
      </w:r>
      <w:r w:rsidRPr="00DF5CDE">
        <w:rPr>
          <w:rFonts w:cs="Times New Roman"/>
          <w:b/>
          <w:bCs/>
          <w:color w:val="000000"/>
          <w:szCs w:val="28"/>
          <w:shd w:val="clear" w:color="auto" w:fill="FFFFFF"/>
        </w:rPr>
        <w:t>и</w:t>
      </w:r>
      <w:r w:rsidRPr="00DF5CDE">
        <w:rPr>
          <w:rFonts w:cs="Times New Roman"/>
          <w:b/>
          <w:bCs/>
          <w:color w:val="000000"/>
          <w:szCs w:val="28"/>
          <w:shd w:val="clear" w:color="auto" w:fill="FFFFFF"/>
        </w:rPr>
        <w:t>нения к электрическим сетям с указанием типовых форм договоров об ок</w:t>
      </w:r>
      <w:r w:rsidRPr="00DF5CDE">
        <w:rPr>
          <w:rFonts w:cs="Times New Roman"/>
          <w:b/>
          <w:bCs/>
          <w:color w:val="000000"/>
          <w:szCs w:val="28"/>
          <w:shd w:val="clear" w:color="auto" w:fill="FFFFFF"/>
        </w:rPr>
        <w:t>а</w:t>
      </w:r>
      <w:r w:rsidRPr="00DF5CDE">
        <w:rPr>
          <w:rFonts w:cs="Times New Roman"/>
          <w:b/>
          <w:bCs/>
          <w:color w:val="000000"/>
          <w:szCs w:val="28"/>
          <w:shd w:val="clear" w:color="auto" w:fill="FFFFFF"/>
        </w:rPr>
        <w:t>зании услуг по передаче электрической энергии, типовых договоров об ос</w:t>
      </w:r>
      <w:r w:rsidRPr="00DF5CDE">
        <w:rPr>
          <w:rFonts w:cs="Times New Roman"/>
          <w:b/>
          <w:bCs/>
          <w:color w:val="000000"/>
          <w:szCs w:val="28"/>
          <w:shd w:val="clear" w:color="auto" w:fill="FFFFFF"/>
        </w:rPr>
        <w:t>у</w:t>
      </w:r>
      <w:r w:rsidRPr="00DF5CDE">
        <w:rPr>
          <w:rFonts w:cs="Times New Roman"/>
          <w:b/>
          <w:bCs/>
          <w:color w:val="000000"/>
          <w:szCs w:val="28"/>
          <w:shd w:val="clear" w:color="auto" w:fill="FFFFFF"/>
        </w:rPr>
        <w:t>ществлении технологического присоединения к электрическим сетям и и</w:t>
      </w:r>
      <w:r w:rsidRPr="00DF5CDE">
        <w:rPr>
          <w:rFonts w:cs="Times New Roman"/>
          <w:b/>
          <w:bCs/>
          <w:color w:val="000000"/>
          <w:szCs w:val="28"/>
          <w:shd w:val="clear" w:color="auto" w:fill="FFFFFF"/>
        </w:rPr>
        <w:t>с</w:t>
      </w:r>
      <w:r w:rsidRPr="00DF5CDE">
        <w:rPr>
          <w:rFonts w:cs="Times New Roman"/>
          <w:b/>
          <w:bCs/>
          <w:color w:val="000000"/>
          <w:szCs w:val="28"/>
          <w:shd w:val="clear" w:color="auto" w:fill="FFFFFF"/>
        </w:rPr>
        <w:t>точника официального опубликования нормативного правового акта, рег</w:t>
      </w:r>
      <w:r w:rsidRPr="00DF5CDE">
        <w:rPr>
          <w:rFonts w:cs="Times New Roman"/>
          <w:b/>
          <w:bCs/>
          <w:color w:val="000000"/>
          <w:szCs w:val="28"/>
          <w:shd w:val="clear" w:color="auto" w:fill="FFFFFF"/>
        </w:rPr>
        <w:t>у</w:t>
      </w:r>
      <w:r w:rsidRPr="00DF5CDE">
        <w:rPr>
          <w:rFonts w:cs="Times New Roman"/>
          <w:b/>
          <w:bCs/>
          <w:color w:val="000000"/>
          <w:szCs w:val="28"/>
          <w:shd w:val="clear" w:color="auto" w:fill="FFFFFF"/>
        </w:rPr>
        <w:t>лирующего условия этих договоров</w:t>
      </w:r>
      <w:r w:rsidR="00D370F6" w:rsidRPr="00DF5CDE">
        <w:rPr>
          <w:rFonts w:cs="Times New Roman"/>
          <w:b/>
          <w:bCs/>
          <w:color w:val="000000"/>
          <w:szCs w:val="28"/>
          <w:shd w:val="clear" w:color="auto" w:fill="FFFFFF"/>
        </w:rPr>
        <w:t>.</w:t>
      </w:r>
    </w:p>
    <w:p w:rsidR="00D370F6" w:rsidRDefault="00D370F6" w:rsidP="008A2107">
      <w:pPr>
        <w:shd w:val="clear" w:color="auto" w:fill="FFFFFF" w:themeFill="background1"/>
        <w:jc w:val="both"/>
        <w:rPr>
          <w:rFonts w:cs="Times New Roman"/>
          <w:bCs/>
          <w:color w:val="000000"/>
          <w:szCs w:val="28"/>
          <w:shd w:val="clear" w:color="auto" w:fill="FFFFFF"/>
        </w:rPr>
      </w:pPr>
    </w:p>
    <w:p w:rsidR="00D370F6" w:rsidRDefault="008A2107" w:rsidP="00CA043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D370F6" w:rsidRPr="00D370F6">
        <w:rPr>
          <w:rFonts w:ascii="Times New Roman" w:hAnsi="Times New Roman" w:cs="Times New Roman"/>
          <w:sz w:val="28"/>
          <w:szCs w:val="28"/>
        </w:rPr>
        <w:t xml:space="preserve">иповые формы документов (заявки, договоры с техническими условиями, акт об осуществлении </w:t>
      </w:r>
      <w:r>
        <w:rPr>
          <w:rFonts w:ascii="Times New Roman" w:hAnsi="Times New Roman" w:cs="Times New Roman"/>
          <w:sz w:val="28"/>
          <w:szCs w:val="28"/>
        </w:rPr>
        <w:t>технологического присоединения</w:t>
      </w:r>
      <w:r w:rsidR="00D370F6" w:rsidRPr="00D370F6">
        <w:rPr>
          <w:rFonts w:ascii="Times New Roman" w:hAnsi="Times New Roman" w:cs="Times New Roman"/>
          <w:sz w:val="28"/>
          <w:szCs w:val="28"/>
        </w:rPr>
        <w:t>, акт разграничения гр</w:t>
      </w:r>
      <w:r w:rsidR="00D370F6" w:rsidRPr="00D370F6">
        <w:rPr>
          <w:rFonts w:ascii="Times New Roman" w:hAnsi="Times New Roman" w:cs="Times New Roman"/>
          <w:sz w:val="28"/>
          <w:szCs w:val="28"/>
        </w:rPr>
        <w:t>а</w:t>
      </w:r>
      <w:r w:rsidR="00D370F6" w:rsidRPr="00D370F6">
        <w:rPr>
          <w:rFonts w:ascii="Times New Roman" w:hAnsi="Times New Roman" w:cs="Times New Roman"/>
          <w:sz w:val="28"/>
          <w:szCs w:val="28"/>
        </w:rPr>
        <w:t>ниц балансовой принадлежности сторон, акт разграничения эксплуатационной ответственности сторон, акт осмотра электроустановки, соглашение о перера</w:t>
      </w:r>
      <w:r w:rsidR="00D370F6" w:rsidRPr="00D370F6">
        <w:rPr>
          <w:rFonts w:ascii="Times New Roman" w:hAnsi="Times New Roman" w:cs="Times New Roman"/>
          <w:sz w:val="28"/>
          <w:szCs w:val="28"/>
        </w:rPr>
        <w:t>с</w:t>
      </w:r>
      <w:r w:rsidR="00D370F6" w:rsidRPr="00D370F6">
        <w:rPr>
          <w:rFonts w:ascii="Times New Roman" w:hAnsi="Times New Roman" w:cs="Times New Roman"/>
          <w:sz w:val="28"/>
          <w:szCs w:val="28"/>
        </w:rPr>
        <w:t xml:space="preserve">пределении максимальной мощности, акт о выполнении технических условий) на технологическое присоединение приведены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5" w:history="1">
        <w:r w:rsidRPr="000144A9">
          <w:rPr>
            <w:rStyle w:val="a3"/>
            <w:rFonts w:ascii="Times New Roman" w:hAnsi="Times New Roman" w:cs="Times New Roman"/>
            <w:b/>
            <w:bCs/>
            <w:i/>
            <w:color w:val="auto"/>
            <w:sz w:val="28"/>
            <w:szCs w:val="28"/>
            <w:u w:val="none"/>
          </w:rPr>
          <w:t>П</w:t>
        </w:r>
        <w:r w:rsidR="00D370F6" w:rsidRPr="000144A9">
          <w:rPr>
            <w:rStyle w:val="a3"/>
            <w:rFonts w:ascii="Times New Roman" w:hAnsi="Times New Roman" w:cs="Times New Roman"/>
            <w:b/>
            <w:bCs/>
            <w:i/>
            <w:color w:val="auto"/>
            <w:sz w:val="28"/>
            <w:szCs w:val="28"/>
            <w:u w:val="none"/>
          </w:rPr>
          <w:t>равила</w:t>
        </w:r>
        <w:r w:rsidRPr="000144A9">
          <w:rPr>
            <w:rStyle w:val="a3"/>
            <w:rFonts w:ascii="Times New Roman" w:hAnsi="Times New Roman" w:cs="Times New Roman"/>
            <w:b/>
            <w:bCs/>
            <w:i/>
            <w:color w:val="auto"/>
            <w:sz w:val="28"/>
            <w:szCs w:val="28"/>
            <w:u w:val="none"/>
          </w:rPr>
          <w:t>х</w:t>
        </w:r>
        <w:r w:rsidR="00D370F6" w:rsidRPr="000144A9">
          <w:rPr>
            <w:rStyle w:val="a3"/>
            <w:rFonts w:ascii="Times New Roman" w:hAnsi="Times New Roman" w:cs="Times New Roman"/>
            <w:b/>
            <w:bCs/>
            <w:i/>
            <w:color w:val="auto"/>
            <w:sz w:val="28"/>
            <w:szCs w:val="28"/>
            <w:u w:val="none"/>
          </w:rPr>
          <w:t xml:space="preserve"> технологического пр</w:t>
        </w:r>
        <w:r w:rsidR="00D370F6" w:rsidRPr="000144A9">
          <w:rPr>
            <w:rStyle w:val="a3"/>
            <w:rFonts w:ascii="Times New Roman" w:hAnsi="Times New Roman" w:cs="Times New Roman"/>
            <w:b/>
            <w:bCs/>
            <w:i/>
            <w:color w:val="auto"/>
            <w:sz w:val="28"/>
            <w:szCs w:val="28"/>
            <w:u w:val="none"/>
          </w:rPr>
          <w:t>и</w:t>
        </w:r>
        <w:r w:rsidR="00D370F6" w:rsidRPr="000144A9">
          <w:rPr>
            <w:rStyle w:val="a3"/>
            <w:rFonts w:ascii="Times New Roman" w:hAnsi="Times New Roman" w:cs="Times New Roman"/>
            <w:b/>
            <w:bCs/>
            <w:i/>
            <w:color w:val="auto"/>
            <w:sz w:val="28"/>
            <w:szCs w:val="28"/>
            <w:u w:val="none"/>
          </w:rPr>
          <w:t>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</w:t>
        </w:r>
        <w:proofErr w:type="gramEnd"/>
        <w:r w:rsidR="00D370F6" w:rsidRPr="000144A9">
          <w:rPr>
            <w:rStyle w:val="a3"/>
            <w:rFonts w:ascii="Times New Roman" w:hAnsi="Times New Roman" w:cs="Times New Roman"/>
            <w:b/>
            <w:bCs/>
            <w:i/>
            <w:color w:val="auto"/>
            <w:sz w:val="28"/>
            <w:szCs w:val="28"/>
            <w:u w:val="none"/>
          </w:rPr>
          <w:t>, принадлежащих сетевым организациям и иным лицам, к электрическим сетям</w:t>
        </w:r>
        <w:bookmarkStart w:id="0" w:name="Par591"/>
        <w:bookmarkEnd w:id="0"/>
      </w:hyperlink>
      <w:r w:rsidRPr="00737F17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D370F6" w:rsidRPr="008A2107">
        <w:rPr>
          <w:rFonts w:asciiTheme="majorHAnsi" w:hAnsiTheme="majorHAnsi" w:cs="Times New Roman"/>
          <w:b/>
          <w:bCs/>
          <w:i/>
          <w:sz w:val="28"/>
          <w:szCs w:val="28"/>
        </w:rPr>
        <w:t xml:space="preserve"> </w:t>
      </w:r>
      <w:r w:rsidR="00D370F6" w:rsidRPr="008A2107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370F6" w:rsidRPr="008A210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370F6" w:rsidRPr="008A21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 РФ</w:t>
      </w:r>
      <w:r w:rsidR="00D370F6" w:rsidRPr="008A21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70F6" w:rsidRPr="008A2107">
        <w:rPr>
          <w:rFonts w:ascii="Times New Roman" w:hAnsi="Times New Roman" w:cs="Times New Roman"/>
          <w:sz w:val="28"/>
          <w:szCs w:val="28"/>
        </w:rPr>
        <w:t>от 27 де</w:t>
      </w:r>
      <w:r>
        <w:rPr>
          <w:rFonts w:ascii="Times New Roman" w:hAnsi="Times New Roman" w:cs="Times New Roman"/>
          <w:sz w:val="28"/>
          <w:szCs w:val="28"/>
        </w:rPr>
        <w:t>кабря 2004 г. №</w:t>
      </w:r>
      <w:r w:rsidR="00D370F6" w:rsidRPr="008A2107">
        <w:rPr>
          <w:rFonts w:ascii="Times New Roman" w:hAnsi="Times New Roman" w:cs="Times New Roman"/>
          <w:sz w:val="28"/>
          <w:szCs w:val="28"/>
        </w:rPr>
        <w:t xml:space="preserve"> 861</w:t>
      </w:r>
      <w:r>
        <w:rPr>
          <w:rFonts w:ascii="Times New Roman" w:hAnsi="Times New Roman" w:cs="Times New Roman"/>
          <w:sz w:val="28"/>
          <w:szCs w:val="28"/>
        </w:rPr>
        <w:t xml:space="preserve"> в действующей</w:t>
      </w:r>
      <w:r w:rsidRPr="002A5E3D">
        <w:rPr>
          <w:rFonts w:ascii="Times New Roman" w:hAnsi="Times New Roman" w:cs="Times New Roman"/>
          <w:sz w:val="28"/>
          <w:szCs w:val="28"/>
        </w:rPr>
        <w:t xml:space="preserve"> редакции.</w:t>
      </w:r>
      <w:bookmarkStart w:id="1" w:name="Par596"/>
      <w:bookmarkEnd w:id="1"/>
      <w:r w:rsidR="002A5E3D" w:rsidRPr="002A5E3D">
        <w:rPr>
          <w:rFonts w:ascii="Times New Roman" w:hAnsi="Times New Roman" w:cs="Times New Roman"/>
          <w:sz w:val="28"/>
          <w:szCs w:val="28"/>
        </w:rPr>
        <w:t xml:space="preserve"> </w:t>
      </w:r>
      <w:r w:rsidR="002A5E3D" w:rsidRPr="002A5E3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Опубликован:</w:t>
      </w:r>
      <w:r w:rsidR="002A5E3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5E3D" w:rsidRPr="002A5E3D">
        <w:rPr>
          <w:rFonts w:ascii="Times New Roman" w:hAnsi="Times New Roman" w:cs="Times New Roman"/>
          <w:color w:val="000000"/>
          <w:sz w:val="28"/>
          <w:szCs w:val="28"/>
        </w:rPr>
        <w:t>Российская газета, N 7, 19.01.2005, Собрание законодательства Российской Федерации N 52 (ч.</w:t>
      </w:r>
      <w:r w:rsidR="002A5E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5E3D" w:rsidRPr="002A5E3D">
        <w:rPr>
          <w:rFonts w:ascii="Times New Roman" w:hAnsi="Times New Roman" w:cs="Times New Roman"/>
          <w:color w:val="000000"/>
          <w:sz w:val="28"/>
          <w:szCs w:val="28"/>
        </w:rPr>
        <w:t>II), 27.12.2004, ст.5525, Приложение к "Российской газете", N 9, 2005 год</w:t>
      </w:r>
      <w:r w:rsidR="002A5E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7F17" w:rsidRDefault="00737F17" w:rsidP="00737F1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Деятельность ФГБУ ГНЦ ИФВЭ, как территориальной сетевой организации, по передаче электрической энергии является монопольным видом деятельности и регулируется государством. Услуги по передаче электрической энергии предо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тавляются на основании договора о возмездном оказании услуг по передаче эле</w:t>
      </w:r>
      <w:r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трической энергии. Деятельность территориальной сетевой организации и усл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вия заключения договоров на оказание услуг по передаче электрической энергии регламентируются следующими нормативными документами:</w:t>
      </w:r>
    </w:p>
    <w:p w:rsidR="00737F17" w:rsidRPr="00EE5AA9" w:rsidRDefault="00737F17" w:rsidP="00737F17">
      <w:pPr>
        <w:spacing w:before="100" w:beforeAutospacing="1" w:after="100" w:afterAutospacing="1"/>
        <w:ind w:firstLine="0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Pr="00737F17">
        <w:rPr>
          <w:rFonts w:eastAsia="Times New Roman" w:cs="Times New Roman"/>
          <w:b/>
          <w:i/>
          <w:szCs w:val="28"/>
          <w:lang w:eastAsia="ru-RU"/>
        </w:rPr>
        <w:t>. Федеральный Закон от 26.03.2003г. №35-ФЗ «Об электроэнергетике».</w:t>
      </w:r>
      <w:r w:rsidR="00EE5AA9" w:rsidRPr="00EE5AA9">
        <w:rPr>
          <w:rFonts w:eastAsia="Times New Roman" w:cs="Times New Roman"/>
          <w:b/>
          <w:szCs w:val="28"/>
          <w:lang w:eastAsia="ru-RU"/>
        </w:rPr>
        <w:t xml:space="preserve"> </w:t>
      </w:r>
      <w:r w:rsidR="00EE5AA9" w:rsidRPr="00EE5AA9">
        <w:rPr>
          <w:b/>
          <w:color w:val="464C55"/>
          <w:shd w:val="clear" w:color="auto" w:fill="FFFFFF"/>
        </w:rPr>
        <w:t>Опу</w:t>
      </w:r>
      <w:r w:rsidR="00EE5AA9" w:rsidRPr="00EE5AA9">
        <w:rPr>
          <w:b/>
          <w:color w:val="464C55"/>
          <w:shd w:val="clear" w:color="auto" w:fill="FFFFFF"/>
        </w:rPr>
        <w:t>б</w:t>
      </w:r>
      <w:r w:rsidR="00EE5AA9" w:rsidRPr="00EE5AA9">
        <w:rPr>
          <w:b/>
          <w:color w:val="464C55"/>
          <w:shd w:val="clear" w:color="auto" w:fill="FFFFFF"/>
        </w:rPr>
        <w:t>ликован</w:t>
      </w:r>
      <w:r w:rsidR="00EE5AA9">
        <w:rPr>
          <w:color w:val="464C55"/>
          <w:shd w:val="clear" w:color="auto" w:fill="FFFFFF"/>
        </w:rPr>
        <w:t xml:space="preserve">: </w:t>
      </w:r>
      <w:r w:rsidR="00EE5AA9" w:rsidRPr="00EE5AA9">
        <w:rPr>
          <w:shd w:val="clear" w:color="auto" w:fill="FFFFFF"/>
        </w:rPr>
        <w:t>"Парламентская газета" от 1 апреля 2003 г. N 59, в "Российской газете" от 1 апреля 2003 г. N 60, в Собрании законодательства Российской Федерации от 31 марта 2003 г. N 13 ст. 1177</w:t>
      </w:r>
    </w:p>
    <w:p w:rsidR="00737F17" w:rsidRPr="00EE5AA9" w:rsidRDefault="00737F17" w:rsidP="00737F17">
      <w:pPr>
        <w:spacing w:before="100" w:beforeAutospacing="1" w:after="100" w:afterAutospacing="1"/>
        <w:ind w:firstLine="0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Pr="00737F17">
        <w:rPr>
          <w:rFonts w:eastAsia="Times New Roman" w:cs="Times New Roman"/>
          <w:b/>
          <w:i/>
          <w:szCs w:val="28"/>
          <w:lang w:eastAsia="ru-RU"/>
        </w:rPr>
        <w:t xml:space="preserve"> «Правила недискриминационного доступа к услугам по передаче электрич</w:t>
      </w:r>
      <w:r w:rsidRPr="00737F17">
        <w:rPr>
          <w:rFonts w:eastAsia="Times New Roman" w:cs="Times New Roman"/>
          <w:b/>
          <w:i/>
          <w:szCs w:val="28"/>
          <w:lang w:eastAsia="ru-RU"/>
        </w:rPr>
        <w:t>е</w:t>
      </w:r>
      <w:r w:rsidRPr="00737F17">
        <w:rPr>
          <w:rFonts w:eastAsia="Times New Roman" w:cs="Times New Roman"/>
          <w:b/>
          <w:i/>
          <w:szCs w:val="28"/>
          <w:lang w:eastAsia="ru-RU"/>
        </w:rPr>
        <w:t>ской энергии и оказания этих услуг», утв. постановлением Правительства РФ от 27.12.2004г. №861.</w:t>
      </w:r>
      <w:r w:rsidR="00EE5AA9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="00EE5AA9" w:rsidRPr="002A5E3D">
        <w:rPr>
          <w:rFonts w:cs="Times New Roman"/>
          <w:b/>
          <w:bCs/>
          <w:color w:val="000000"/>
          <w:szCs w:val="28"/>
          <w:shd w:val="clear" w:color="auto" w:fill="FFFFFF"/>
        </w:rPr>
        <w:t>Опубликован:</w:t>
      </w:r>
      <w:r w:rsidR="00EE5AA9">
        <w:rPr>
          <w:rStyle w:val="apple-converted-space"/>
          <w:rFonts w:cs="Times New Roman"/>
          <w:color w:val="000000"/>
          <w:szCs w:val="28"/>
        </w:rPr>
        <w:t xml:space="preserve"> </w:t>
      </w:r>
      <w:r w:rsidR="00EE5AA9" w:rsidRPr="002A5E3D">
        <w:rPr>
          <w:rFonts w:cs="Times New Roman"/>
          <w:color w:val="000000"/>
          <w:szCs w:val="28"/>
        </w:rPr>
        <w:t>Российская газета, N 7, 19.01.2005, С</w:t>
      </w:r>
      <w:r w:rsidR="00EE5AA9" w:rsidRPr="002A5E3D">
        <w:rPr>
          <w:rFonts w:cs="Times New Roman"/>
          <w:color w:val="000000"/>
          <w:szCs w:val="28"/>
        </w:rPr>
        <w:t>о</w:t>
      </w:r>
      <w:r w:rsidR="00EE5AA9" w:rsidRPr="002A5E3D">
        <w:rPr>
          <w:rFonts w:cs="Times New Roman"/>
          <w:color w:val="000000"/>
          <w:szCs w:val="28"/>
        </w:rPr>
        <w:t>брание законодательства Российской Федерации N 52 (ч.</w:t>
      </w:r>
      <w:r w:rsidR="00EE5AA9">
        <w:rPr>
          <w:rFonts w:cs="Times New Roman"/>
          <w:color w:val="000000"/>
          <w:szCs w:val="28"/>
        </w:rPr>
        <w:t xml:space="preserve"> </w:t>
      </w:r>
      <w:r w:rsidR="00EE5AA9" w:rsidRPr="002A5E3D">
        <w:rPr>
          <w:rFonts w:cs="Times New Roman"/>
          <w:color w:val="000000"/>
          <w:szCs w:val="28"/>
        </w:rPr>
        <w:t>II), 27.12.2004, ст.5525, Приложение к "Российской газете", N 9, 2005 год</w:t>
      </w:r>
      <w:r w:rsidR="00EE5AA9">
        <w:rPr>
          <w:rFonts w:cs="Times New Roman"/>
          <w:color w:val="000000"/>
          <w:szCs w:val="28"/>
        </w:rPr>
        <w:t>.</w:t>
      </w:r>
    </w:p>
    <w:p w:rsidR="002A5E3D" w:rsidRPr="00EE5AA9" w:rsidRDefault="00737F17" w:rsidP="00737F17">
      <w:pPr>
        <w:spacing w:before="100" w:beforeAutospacing="1" w:after="100" w:afterAutospacing="1"/>
        <w:ind w:firstLine="0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737F17">
        <w:rPr>
          <w:rFonts w:eastAsia="Times New Roman" w:cs="Times New Roman"/>
          <w:b/>
          <w:i/>
          <w:szCs w:val="28"/>
          <w:lang w:eastAsia="ru-RU"/>
        </w:rPr>
        <w:t>Постановление Правительства РФ от 04.05.2012 №442 "О функциониров</w:t>
      </w:r>
      <w:r w:rsidRPr="00737F17">
        <w:rPr>
          <w:rFonts w:eastAsia="Times New Roman" w:cs="Times New Roman"/>
          <w:b/>
          <w:i/>
          <w:szCs w:val="28"/>
          <w:lang w:eastAsia="ru-RU"/>
        </w:rPr>
        <w:t>а</w:t>
      </w:r>
      <w:r w:rsidRPr="00737F17">
        <w:rPr>
          <w:rFonts w:eastAsia="Times New Roman" w:cs="Times New Roman"/>
          <w:b/>
          <w:i/>
          <w:szCs w:val="28"/>
          <w:lang w:eastAsia="ru-RU"/>
        </w:rPr>
        <w:t>нии розничных рынков электрической энергии, полном и (или) частичном о</w:t>
      </w:r>
      <w:r w:rsidRPr="00737F17">
        <w:rPr>
          <w:rFonts w:eastAsia="Times New Roman" w:cs="Times New Roman"/>
          <w:b/>
          <w:i/>
          <w:szCs w:val="28"/>
          <w:lang w:eastAsia="ru-RU"/>
        </w:rPr>
        <w:t>г</w:t>
      </w:r>
      <w:r w:rsidRPr="00737F17">
        <w:rPr>
          <w:rFonts w:eastAsia="Times New Roman" w:cs="Times New Roman"/>
          <w:b/>
          <w:i/>
          <w:szCs w:val="28"/>
          <w:lang w:eastAsia="ru-RU"/>
        </w:rPr>
        <w:t>раничении режима потребления электрической энергии"</w:t>
      </w:r>
      <w:bookmarkStart w:id="2" w:name="_GoBack"/>
      <w:bookmarkEnd w:id="2"/>
      <w:proofErr w:type="gramStart"/>
      <w:r w:rsidRPr="00737F17">
        <w:rPr>
          <w:rFonts w:eastAsia="Times New Roman" w:cs="Times New Roman"/>
          <w:b/>
          <w:i/>
          <w:szCs w:val="28"/>
          <w:lang w:eastAsia="ru-RU"/>
        </w:rPr>
        <w:t>.</w:t>
      </w:r>
      <w:proofErr w:type="gramEnd"/>
      <w:r w:rsidR="00EE5AA9">
        <w:rPr>
          <w:rFonts w:eastAsia="Times New Roman" w:cs="Times New Roman"/>
          <w:szCs w:val="28"/>
          <w:lang w:eastAsia="ru-RU"/>
        </w:rPr>
        <w:t xml:space="preserve"> </w:t>
      </w:r>
      <w:r w:rsidR="00EE5AA9" w:rsidRPr="00EE5AA9">
        <w:rPr>
          <w:b/>
          <w:color w:val="464C55"/>
          <w:shd w:val="clear" w:color="auto" w:fill="FFFFFF"/>
        </w:rPr>
        <w:t>Опубликован:</w:t>
      </w:r>
      <w:r w:rsidR="00EE5AA9" w:rsidRPr="00EE5AA9">
        <w:rPr>
          <w:shd w:val="clear" w:color="auto" w:fill="FFFFFF"/>
        </w:rPr>
        <w:t xml:space="preserve"> Со</w:t>
      </w:r>
      <w:r w:rsidR="00EE5AA9" w:rsidRPr="00EE5AA9">
        <w:rPr>
          <w:shd w:val="clear" w:color="auto" w:fill="FFFFFF"/>
        </w:rPr>
        <w:t>б</w:t>
      </w:r>
      <w:r w:rsidR="00EE5AA9" w:rsidRPr="00EE5AA9">
        <w:rPr>
          <w:shd w:val="clear" w:color="auto" w:fill="FFFFFF"/>
        </w:rPr>
        <w:t>рание законодательства Российской Федерации от 4 июня 2012 г. N 23 ст. 3008.</w:t>
      </w:r>
    </w:p>
    <w:sectPr w:rsidR="002A5E3D" w:rsidRPr="00EE5AA9" w:rsidSect="009948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127D"/>
    <w:multiLevelType w:val="hybridMultilevel"/>
    <w:tmpl w:val="9C0E7638"/>
    <w:lvl w:ilvl="0" w:tplc="92F66D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9948C2"/>
    <w:rsid w:val="00002103"/>
    <w:rsid w:val="000032E6"/>
    <w:rsid w:val="00005FA5"/>
    <w:rsid w:val="00010A8E"/>
    <w:rsid w:val="00010E23"/>
    <w:rsid w:val="000144A9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5F13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73E4"/>
    <w:rsid w:val="00104404"/>
    <w:rsid w:val="00104A75"/>
    <w:rsid w:val="00105258"/>
    <w:rsid w:val="001101E8"/>
    <w:rsid w:val="001105FE"/>
    <w:rsid w:val="00111F93"/>
    <w:rsid w:val="0012767F"/>
    <w:rsid w:val="00127820"/>
    <w:rsid w:val="00132512"/>
    <w:rsid w:val="00134C51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6DC"/>
    <w:rsid w:val="001E105A"/>
    <w:rsid w:val="001E37E2"/>
    <w:rsid w:val="001E3D22"/>
    <w:rsid w:val="001F20BF"/>
    <w:rsid w:val="001F4BAF"/>
    <w:rsid w:val="00211B29"/>
    <w:rsid w:val="00211F4C"/>
    <w:rsid w:val="00214F4A"/>
    <w:rsid w:val="00226EFB"/>
    <w:rsid w:val="00227CE7"/>
    <w:rsid w:val="0023106E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40DC"/>
    <w:rsid w:val="00264EF2"/>
    <w:rsid w:val="0026590D"/>
    <w:rsid w:val="00267179"/>
    <w:rsid w:val="00274D7F"/>
    <w:rsid w:val="00275603"/>
    <w:rsid w:val="00275686"/>
    <w:rsid w:val="00276370"/>
    <w:rsid w:val="0028080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3D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41E8"/>
    <w:rsid w:val="00306981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3E5E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5382"/>
    <w:rsid w:val="005D0DE0"/>
    <w:rsid w:val="005D1869"/>
    <w:rsid w:val="005D3A09"/>
    <w:rsid w:val="005D6417"/>
    <w:rsid w:val="005E1ED0"/>
    <w:rsid w:val="005E2FBE"/>
    <w:rsid w:val="005E3F36"/>
    <w:rsid w:val="005E531D"/>
    <w:rsid w:val="005F00BB"/>
    <w:rsid w:val="005F13B7"/>
    <w:rsid w:val="005F2856"/>
    <w:rsid w:val="005F563B"/>
    <w:rsid w:val="005F7D2B"/>
    <w:rsid w:val="0060172C"/>
    <w:rsid w:val="00604C7F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5EF"/>
    <w:rsid w:val="00655ED8"/>
    <w:rsid w:val="00656E90"/>
    <w:rsid w:val="006579B0"/>
    <w:rsid w:val="00657BEE"/>
    <w:rsid w:val="00662CCE"/>
    <w:rsid w:val="00670851"/>
    <w:rsid w:val="00671A66"/>
    <w:rsid w:val="006721F0"/>
    <w:rsid w:val="0067483B"/>
    <w:rsid w:val="00674A60"/>
    <w:rsid w:val="00677462"/>
    <w:rsid w:val="0068100D"/>
    <w:rsid w:val="0068286F"/>
    <w:rsid w:val="00682FC3"/>
    <w:rsid w:val="00684DC2"/>
    <w:rsid w:val="00691BA7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D710D"/>
    <w:rsid w:val="006E0141"/>
    <w:rsid w:val="006E2AA0"/>
    <w:rsid w:val="006F02FC"/>
    <w:rsid w:val="006F0389"/>
    <w:rsid w:val="006F7C84"/>
    <w:rsid w:val="00701B0A"/>
    <w:rsid w:val="00705962"/>
    <w:rsid w:val="0071071A"/>
    <w:rsid w:val="00711459"/>
    <w:rsid w:val="00711B90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37F17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56BF"/>
    <w:rsid w:val="00770711"/>
    <w:rsid w:val="00772D88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6D1C"/>
    <w:rsid w:val="007A7B26"/>
    <w:rsid w:val="007B1012"/>
    <w:rsid w:val="007B3323"/>
    <w:rsid w:val="007C14E2"/>
    <w:rsid w:val="007C71C9"/>
    <w:rsid w:val="007D0F44"/>
    <w:rsid w:val="007D3A36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87D8B"/>
    <w:rsid w:val="00890DA4"/>
    <w:rsid w:val="00890E81"/>
    <w:rsid w:val="0089307E"/>
    <w:rsid w:val="00896B1B"/>
    <w:rsid w:val="008A2107"/>
    <w:rsid w:val="008A4AC8"/>
    <w:rsid w:val="008A7898"/>
    <w:rsid w:val="008B2BBD"/>
    <w:rsid w:val="008B43B8"/>
    <w:rsid w:val="008B726C"/>
    <w:rsid w:val="008C08C2"/>
    <w:rsid w:val="008C190C"/>
    <w:rsid w:val="008C3732"/>
    <w:rsid w:val="008C5921"/>
    <w:rsid w:val="008C67A4"/>
    <w:rsid w:val="008C7957"/>
    <w:rsid w:val="008D356D"/>
    <w:rsid w:val="008D5CF5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5070"/>
    <w:rsid w:val="0098679D"/>
    <w:rsid w:val="009909F1"/>
    <w:rsid w:val="00990B41"/>
    <w:rsid w:val="00990CA1"/>
    <w:rsid w:val="009927D0"/>
    <w:rsid w:val="0099296B"/>
    <w:rsid w:val="009940C8"/>
    <w:rsid w:val="009948C2"/>
    <w:rsid w:val="00996545"/>
    <w:rsid w:val="009A4BF9"/>
    <w:rsid w:val="009A531A"/>
    <w:rsid w:val="009A64B9"/>
    <w:rsid w:val="009B52B0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81BBE"/>
    <w:rsid w:val="00C82B38"/>
    <w:rsid w:val="00C8368F"/>
    <w:rsid w:val="00C855A8"/>
    <w:rsid w:val="00C863E2"/>
    <w:rsid w:val="00C933E9"/>
    <w:rsid w:val="00C9349B"/>
    <w:rsid w:val="00C95715"/>
    <w:rsid w:val="00CA0434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D22"/>
    <w:rsid w:val="00D05024"/>
    <w:rsid w:val="00D101C3"/>
    <w:rsid w:val="00D118B7"/>
    <w:rsid w:val="00D11B3F"/>
    <w:rsid w:val="00D11DD3"/>
    <w:rsid w:val="00D17F94"/>
    <w:rsid w:val="00D22E50"/>
    <w:rsid w:val="00D22F30"/>
    <w:rsid w:val="00D237A1"/>
    <w:rsid w:val="00D370F6"/>
    <w:rsid w:val="00D41C9D"/>
    <w:rsid w:val="00D4365D"/>
    <w:rsid w:val="00D445F5"/>
    <w:rsid w:val="00D4734D"/>
    <w:rsid w:val="00D47882"/>
    <w:rsid w:val="00D50441"/>
    <w:rsid w:val="00D51281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B7D"/>
    <w:rsid w:val="00D90F4D"/>
    <w:rsid w:val="00D9735E"/>
    <w:rsid w:val="00DA5833"/>
    <w:rsid w:val="00DA60E8"/>
    <w:rsid w:val="00DA7951"/>
    <w:rsid w:val="00DB08FA"/>
    <w:rsid w:val="00DB1F04"/>
    <w:rsid w:val="00DB3295"/>
    <w:rsid w:val="00DB351B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5CDE"/>
    <w:rsid w:val="00DF7A83"/>
    <w:rsid w:val="00E004E7"/>
    <w:rsid w:val="00E00D1F"/>
    <w:rsid w:val="00E02959"/>
    <w:rsid w:val="00E03562"/>
    <w:rsid w:val="00E05886"/>
    <w:rsid w:val="00E07C1C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8D8"/>
    <w:rsid w:val="00E408D6"/>
    <w:rsid w:val="00E4169F"/>
    <w:rsid w:val="00E43499"/>
    <w:rsid w:val="00E442BB"/>
    <w:rsid w:val="00E45048"/>
    <w:rsid w:val="00E54E99"/>
    <w:rsid w:val="00E55D20"/>
    <w:rsid w:val="00E6165E"/>
    <w:rsid w:val="00E65D1A"/>
    <w:rsid w:val="00E6751A"/>
    <w:rsid w:val="00E6774B"/>
    <w:rsid w:val="00E70880"/>
    <w:rsid w:val="00E74639"/>
    <w:rsid w:val="00E82D22"/>
    <w:rsid w:val="00E87BF0"/>
    <w:rsid w:val="00E93058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E5AA9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80236"/>
    <w:rsid w:val="00F8035B"/>
    <w:rsid w:val="00F80B09"/>
    <w:rsid w:val="00F81252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48C2"/>
  </w:style>
  <w:style w:type="character" w:styleId="a3">
    <w:name w:val="Hyperlink"/>
    <w:basedOn w:val="a0"/>
    <w:uiPriority w:val="99"/>
    <w:unhideWhenUsed/>
    <w:rsid w:val="009948C2"/>
    <w:rPr>
      <w:color w:val="0000FF"/>
      <w:u w:val="single"/>
    </w:rPr>
  </w:style>
  <w:style w:type="paragraph" w:customStyle="1" w:styleId="ConsPlusNormal">
    <w:name w:val="ConsPlusNormal"/>
    <w:rsid w:val="00D37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4;%20&#1089;&#1074;&#1086;&#1076;&#1085;&#1099;&#1093;%20&#1076;&#1072;&#1085;&#1085;&#1099;&#1093;%20&#1086;&#1073;%20&#1072;&#1074;&#1072;&#1088;&#1080;&#1081;&#1085;&#1099;&#1093;%20&#1086;&#1090;&#1082;&#1083;&#1102;&#1095;&#1077;&#1085;&#1080;&#1103;&#1093;,%20&#1074;&#1099;&#1079;&#1074;&#1072;&#1085;&#1085;&#1099;&#1093;%20&#1072;&#1074;&#1072;&#1088;&#1080;&#1103;&#1084;&#1080;%20&#1080;&#1083;&#1080;%20&#1074;&#1085;&#1077;&#1087;&#1083;&#1072;&#1085;&#1086;&#1074;&#1099;&#1084;&#1080;%20&#1086;&#1090;&#1082;&#1083;&#1102;&#1095;&#1077;&#1085;&#1080;&#1103;&#1084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9</cp:revision>
  <dcterms:created xsi:type="dcterms:W3CDTF">2016-03-28T12:02:00Z</dcterms:created>
  <dcterms:modified xsi:type="dcterms:W3CDTF">2016-09-02T05:03:00Z</dcterms:modified>
</cp:coreProperties>
</file>